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>P</w:t>
      </w:r>
      <w:r>
        <w:rPr>
          <w:b/>
          <w:color w:val="F2F2F2"/>
          <w:sz w:val="40"/>
          <w:szCs w:val="40"/>
        </w:rPr>
        <w:t xml:space="preserve">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14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ASSENZA DI DOPPIO FINANZIAMENTO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66" w:before="0" w:after="120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32"/>
          <w:szCs w:val="32"/>
        </w:rPr>
        <w:t>Avviso pubblico “CROWDFUNDING CIVICO 2022”</w:t>
      </w:r>
    </w:p>
    <w:p>
      <w:pPr>
        <w:pStyle w:val="Normal"/>
        <w:numPr>
          <w:ilvl w:val="0"/>
          <w:numId w:val="1"/>
        </w:numPr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 xml:space="preserve">MI3.3.1.c – Hub dell’Innovazione inclusiva: Crowdfunding civico </w:t>
      </w:r>
      <w:r>
        <w:rPr>
          <w:rFonts w:cs="Calibri"/>
          <w:b/>
          <w:color w:val="FFFFFF"/>
          <w:sz w:val="32"/>
          <w:szCs w:val="32"/>
        </w:rPr>
        <w:t>CUP: B45B20000030007</w:t>
      </w:r>
    </w:p>
    <w:p>
      <w:pPr>
        <w:pStyle w:val="Normal"/>
        <w:numPr>
          <w:ilvl w:val="0"/>
          <w:numId w:val="1"/>
        </w:numPr>
        <w:snapToGrid w:val="false"/>
        <w:spacing w:lineRule="auto" w:line="266" w:before="0" w:after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 xml:space="preserve">MI7.1.1.c - Programma di Sostegno all'Economia Civile nei Quartieri. Parte I: Sostegno a progetti di innovazione sociale e culturale </w:t>
      </w:r>
    </w:p>
    <w:p>
      <w:pPr>
        <w:sectPr>
          <w:headerReference w:type="default" r:id="rId3"/>
          <w:type w:val="nextPage"/>
          <w:pgSz w:w="11906" w:h="16820"/>
          <w:pgMar w:left="1134" w:right="1134" w:header="709" w:top="5222" w:footer="0" w:bottom="2552" w:gutter="0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B49J2102096000</w:t>
      </w:r>
      <w:bookmarkStart w:id="0" w:name="_Toc29747175"/>
      <w:bookmarkStart w:id="1" w:name="_Toc40597332"/>
      <w:bookmarkStart w:id="2" w:name="_Hlk41408783"/>
      <w:bookmarkEnd w:id="0"/>
      <w:bookmarkEnd w:id="1"/>
      <w:bookmarkEnd w:id="2"/>
      <w:r>
        <w:rPr>
          <w:rFonts w:cs="Calibri"/>
          <w:b/>
          <w:color w:val="FFFFFF"/>
          <w:sz w:val="32"/>
          <w:szCs w:val="32"/>
        </w:rPr>
        <w:t>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</w:t>
      </w:r>
      <w:bookmarkStart w:id="3" w:name="_Hlk42164167"/>
      <w:r>
        <w:rPr>
          <w:b/>
          <w:bCs/>
          <w:sz w:val="23"/>
          <w:szCs w:val="23"/>
        </w:rPr>
        <w:t>PON METRO Milano 2014-20, Azione MI3.3.1.c e Azione MI7.1.1.c, riferito all’Avviso pubblico “</w:t>
      </w:r>
      <w:bookmarkStart w:id="4" w:name="_Hlk42163910"/>
      <w:r>
        <w:rPr>
          <w:b/>
          <w:bCs/>
          <w:sz w:val="23"/>
          <w:szCs w:val="23"/>
        </w:rPr>
        <w:t>Crowdfunding Civico</w:t>
      </w:r>
      <w:bookmarkEnd w:id="4"/>
      <w:r>
        <w:rPr>
          <w:b/>
          <w:bCs/>
          <w:sz w:val="23"/>
          <w:szCs w:val="23"/>
        </w:rPr>
        <w:t xml:space="preserve"> 2022” per la realizzazione del Progetto __________________________________________(titolo) ___________(codice progetto).</w:t>
      </w:r>
      <w:bookmarkEnd w:id="3"/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(denominazione/ragione sociale</w:t>
      </w:r>
      <w:r>
        <w:rPr>
          <w:rFonts w:cs="Calibri" w:cstheme="minorHAnsi"/>
          <w:color w:val="auto"/>
          <w:szCs w:val="22"/>
        </w:rPr>
        <w:t xml:space="preserve"> l’Ente/Associazione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 e-mail PEC ______________________________,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beneficiario del finanziamento PON METRO Milano 2014-20, Azione MI3.3.1.c oppure Azione MI7.1.1.c, riferito all’Avviso pubblico “Crowdfunding Civico 2022”, consapevole delle sanzioni penali previste dall’art. 76 del D.P.R. 28.12.2000, n. 445 s.m.i., con la presente:</w:t>
      </w:r>
      <w:bookmarkStart w:id="5" w:name="_Hlk42164185"/>
      <w:bookmarkEnd w:id="5"/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DICHIARA</w:t>
      </w:r>
    </w:p>
    <w:p>
      <w:pPr>
        <w:pStyle w:val="Normal"/>
        <w:spacing w:lineRule="auto" w:line="360" w:before="95" w:after="60"/>
        <w:rPr>
          <w:szCs w:val="22"/>
        </w:rPr>
      </w:pPr>
      <w:r>
        <w:rPr>
          <w:szCs w:val="22"/>
        </w:rPr>
        <w:t>che le attività realizzate e i</w:t>
      </w:r>
      <w:r>
        <w:rPr/>
        <w:t xml:space="preserve"> documenti di spesa imputati </w:t>
      </w:r>
      <w:r>
        <w:rPr>
          <w:szCs w:val="22"/>
        </w:rPr>
        <w:t>a valere sul Progetto ___________________________________(titolo)___________(codice progetto) non hanno beneficiato di altri finanziamenti pubblici comunali,</w:t>
      </w:r>
      <w:bookmarkStart w:id="6" w:name="_GoBack"/>
      <w:bookmarkEnd w:id="6"/>
      <w:r>
        <w:rPr>
          <w:szCs w:val="22"/>
        </w:rPr>
        <w:t xml:space="preserve"> regionali, nazionali ed europei.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Cs/>
          <w:szCs w:val="22"/>
        </w:rPr>
      </w:pPr>
      <w:r>
        <w:rPr>
          <w:rFonts w:cs="Calibri" w:cstheme="minorHAnsi"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p>
      <w:pPr>
        <w:pStyle w:val="Normal"/>
        <w:shd w:val="clear" w:color="auto" w:fill="FFFFFF"/>
        <w:spacing w:lineRule="auto" w:line="240" w:before="0" w:after="0"/>
        <w:ind w:right="96" w:hanging="0"/>
        <w:jc w:val="left"/>
        <w:rPr>
          <w:rFonts w:ascii="Calibri" w:hAnsi="Calibri" w:cs="Calibri" w:asciiTheme="minorHAnsi" w:cstheme="minorHAnsi" w:hAnsiTheme="minorHAnsi"/>
          <w:color w:val="5B9BD5" w:themeColor="accent1"/>
          <w:szCs w:val="22"/>
        </w:rPr>
      </w:pPr>
      <w:r>
        <w:rPr>
          <w:rFonts w:cs="Calibri" w:cstheme="minorHAnsi"/>
          <w:color w:val="5B9BD5" w:themeColor="accent1"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  <w:bookmarkStart w:id="7" w:name="_Hlk38901043"/>
      <w:bookmarkStart w:id="8" w:name="_Hlk38901043"/>
      <w:bookmarkEnd w:id="8"/>
    </w:p>
    <w:p>
      <w:pPr>
        <w:pStyle w:val="Normal"/>
        <w:rPr>
          <w:rFonts w:ascii="Verdana" w:hAnsi="Verdana"/>
          <w:b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</w:r>
    </w:p>
    <w:p>
      <w:pPr>
        <w:pStyle w:val="Normal"/>
        <w:widowControl/>
        <w:bidi w:val="0"/>
        <w:spacing w:lineRule="exact" w:line="300" w:before="0" w:after="60"/>
        <w:jc w:val="both"/>
        <w:rPr/>
      </w:pPr>
      <w:r>
        <w:rPr/>
      </w:r>
    </w:p>
    <w:sectPr>
      <w:headerReference w:type="default" r:id="rId4"/>
      <w:footerReference w:type="default" r:id="rId5"/>
      <w:type w:val="nextPage"/>
      <w:pgSz w:w="11906" w:h="16820"/>
      <w:pgMar w:left="1134" w:right="1134" w:header="709" w:top="1936" w:footer="287" w:bottom="2041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Verdana">
    <w:charset w:val="00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1" allowOverlap="1" relativeHeight="5" wp14:anchorId="3EBD6BD4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8470" cy="231775"/>
              <wp:effectExtent l="0" t="0" r="0" b="0"/>
              <wp:wrapNone/>
              <wp:docPr id="4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920" cy="231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stroked="f" style="position:absolute;margin-left:454.35pt;margin-top:782.1pt;width:36pt;height:18.15pt;mso-position-vertical-relative:page" wp14:anchorId="3EBD6BD4">
              <w10:wrap type="none"/>
              <v:fill o:detectmouseclick="t" on="false"/>
              <v:stroke color="#3465a4" joinstyle="round" endcap="flat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1" allowOverlap="1" relativeHeight="6" wp14:anchorId="73D285A1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160" cy="223520"/>
              <wp:effectExtent l="0" t="0" r="0" b="6350"/>
              <wp:wrapNone/>
              <wp:docPr id="5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680" cy="2228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fillcolor="#f2f2f2" stroked="f" style="position:absolute;margin-left:482.75pt;margin-top:14.55pt;width:40.7pt;height:17.5pt" wp14:anchorId="73D285A1">
              <w10:wrap type="square"/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  <w:drawing>
        <wp:anchor behindDoc="1" distT="0" distB="0" distL="0" distR="0" simplePos="0" locked="0" layoutInCell="1" allowOverlap="1" relativeHeight="3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7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color w:val="FF0000"/>
      </w:rPr>
      <w:t>Dichiarazione assenza doppio finanziamento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1" allowOverlap="1" relativeHeight="4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1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4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1" w:customStyle="1">
    <w:name w:val="titolo 1 Carattere"/>
    <w:basedOn w:val="DefaultParagraphFont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1" w:customStyle="1">
    <w:name w:val="Titolo 1 Carattere1"/>
    <w:basedOn w:val="DefaultParagraphFont"/>
    <w:link w:val="Titolo1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/>
    <w:rPr>
      <w:rFonts w:ascii="Calibri" w:hAnsi="Calibri" w:asciiTheme="minorHAnsi" w:hAnsiTheme="minorHAnsi"/>
      <w:sz w:val="28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OCHeading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uppressAutoHyphens w:val="true"/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uppressAutoHyphens w:val="true"/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uppressAutoHyphens w:val="tru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uppressAutoHyphens w:val="tru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val="it-IT" w:eastAsia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uppressAutoHyphens w:val="true"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val="it-IT" w:eastAsia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uppressAutoHyphens w:val="true"/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fals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uppressAutoHyphens w:val="true"/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uppressAutoHyphens w:val="tru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666666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666666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818AC-0ED9-44F4-BD3A-4647DD72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LibreOffice/6.4.5.2$Windows_X86_64 LibreOffice_project/a726b36747cf2001e06b58ad5db1aa3a9a1872d6</Application>
  <Pages>2</Pages>
  <Words>245</Words>
  <Characters>1930</Characters>
  <CharactersWithSpaces>2154</CharactersWithSpaces>
  <Paragraphs>27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2020-06-02T04:07:00Z</dcterms:created>
  <dc:creator>Riccardo Banfi</dc:creator>
  <dc:description/>
  <dc:language>it-IT</dc:language>
  <cp:lastModifiedBy/>
  <cp:lastPrinted>2020-05-18T16:39:00Z</cp:lastPrinted>
  <dcterms:modified xsi:type="dcterms:W3CDTF">2022-06-30T12:48:29Z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Comune di Milano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